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6B9" w14:textId="7DE18493" w:rsidR="00D005BB" w:rsidRPr="008B46BC" w:rsidRDefault="008B46BC" w:rsidP="008B46BC">
      <w:pPr>
        <w:spacing w:after="0" w:line="360" w:lineRule="auto"/>
        <w:jc w:val="both"/>
        <w:rPr>
          <w:rFonts w:ascii="Bookman Old Style" w:eastAsia="Calibri" w:hAnsi="Bookman Old Style" w:cs="Calibri"/>
          <w:b/>
          <w:bCs/>
          <w:sz w:val="24"/>
          <w:szCs w:val="24"/>
        </w:rPr>
      </w:pPr>
      <w:r w:rsidRPr="008B46BC">
        <w:rPr>
          <w:rFonts w:ascii="Bookman Old Style" w:eastAsia="Calibri" w:hAnsi="Bookman Old Style" w:cs="Calibri"/>
          <w:b/>
          <w:bCs/>
          <w:sz w:val="24"/>
          <w:szCs w:val="24"/>
        </w:rPr>
        <w:t>Temat szkolenia:</w:t>
      </w:r>
      <w:r w:rsidR="00D005BB" w:rsidRPr="008B46BC">
        <w:rPr>
          <w:rFonts w:ascii="Bookman Old Style" w:eastAsia="Calibri" w:hAnsi="Bookman Old Style" w:cs="Calibri"/>
          <w:b/>
          <w:bCs/>
          <w:sz w:val="24"/>
          <w:szCs w:val="24"/>
        </w:rPr>
        <w:t xml:space="preserve"> „Obrazowanie </w:t>
      </w:r>
      <w:proofErr w:type="spellStart"/>
      <w:r w:rsidR="00D005BB" w:rsidRPr="008B46BC">
        <w:rPr>
          <w:rFonts w:ascii="Bookman Old Style" w:eastAsia="Calibri" w:hAnsi="Bookman Old Style" w:cs="Calibri"/>
          <w:b/>
          <w:bCs/>
          <w:sz w:val="24"/>
          <w:szCs w:val="24"/>
        </w:rPr>
        <w:t>2D</w:t>
      </w:r>
      <w:proofErr w:type="spellEnd"/>
      <w:r w:rsidR="00D005BB" w:rsidRPr="008B46BC">
        <w:rPr>
          <w:rFonts w:ascii="Bookman Old Style" w:eastAsia="Calibri" w:hAnsi="Bookman Old Style" w:cs="Calibri"/>
          <w:b/>
          <w:bCs/>
          <w:sz w:val="24"/>
          <w:szCs w:val="24"/>
        </w:rPr>
        <w:t xml:space="preserve"> w Stomatologii” </w:t>
      </w:r>
    </w:p>
    <w:p w14:paraId="4FA7E965" w14:textId="7EA6E4B8" w:rsidR="008B46BC" w:rsidRPr="008B46BC" w:rsidRDefault="008B46BC" w:rsidP="008B46BC">
      <w:pPr>
        <w:spacing w:after="0" w:line="360" w:lineRule="auto"/>
        <w:jc w:val="both"/>
        <w:rPr>
          <w:rFonts w:ascii="Bookman Old Style" w:eastAsia="Calibri" w:hAnsi="Bookman Old Style" w:cs="Calibri"/>
          <w:sz w:val="24"/>
          <w:szCs w:val="24"/>
        </w:rPr>
      </w:pPr>
      <w:r>
        <w:rPr>
          <w:rFonts w:ascii="Bookman Old Style" w:eastAsia="Calibri" w:hAnsi="Bookman Old Style" w:cs="Calibri"/>
          <w:sz w:val="24"/>
          <w:szCs w:val="24"/>
        </w:rPr>
        <w:t>Czas szkolenia: 9:00-15:00</w:t>
      </w:r>
    </w:p>
    <w:p w14:paraId="119EB7CB" w14:textId="77777777" w:rsidR="00D005BB" w:rsidRPr="008B46BC" w:rsidRDefault="00D005BB" w:rsidP="008B46BC">
      <w:pPr>
        <w:spacing w:after="0" w:line="360" w:lineRule="auto"/>
        <w:jc w:val="both"/>
        <w:rPr>
          <w:rFonts w:ascii="Bookman Old Style" w:eastAsia="Calibri" w:hAnsi="Bookman Old Style" w:cs="Calibri"/>
          <w:sz w:val="24"/>
          <w:szCs w:val="24"/>
        </w:rPr>
      </w:pPr>
    </w:p>
    <w:p w14:paraId="10FD9F65" w14:textId="7160727F" w:rsidR="00D005BB" w:rsidRDefault="00D005BB" w:rsidP="008B46BC">
      <w:pPr>
        <w:spacing w:after="0" w:line="360" w:lineRule="auto"/>
        <w:jc w:val="both"/>
        <w:rPr>
          <w:rFonts w:ascii="Bookman Old Style" w:eastAsia="Calibri" w:hAnsi="Bookman Old Style" w:cs="Calibri"/>
          <w:sz w:val="24"/>
          <w:szCs w:val="24"/>
        </w:rPr>
      </w:pPr>
      <w:r w:rsidRPr="008B46BC">
        <w:rPr>
          <w:rFonts w:ascii="Bookman Old Style" w:eastAsia="Calibri" w:hAnsi="Bookman Old Style" w:cs="Calibri"/>
          <w:sz w:val="24"/>
          <w:szCs w:val="24"/>
        </w:rPr>
        <w:t>Plan szkolenia:</w:t>
      </w:r>
    </w:p>
    <w:p w14:paraId="1C1572CB" w14:textId="77777777" w:rsidR="008B46BC" w:rsidRPr="008B46BC" w:rsidRDefault="008B46BC" w:rsidP="00D005BB">
      <w:pPr>
        <w:spacing w:after="0" w:line="240" w:lineRule="auto"/>
        <w:jc w:val="both"/>
        <w:rPr>
          <w:rFonts w:ascii="Bookman Old Style" w:eastAsia="Calibri" w:hAnsi="Bookman Old Style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2"/>
        <w:gridCol w:w="2424"/>
      </w:tblGrid>
      <w:tr w:rsidR="00D005BB" w:rsidRPr="008B46BC" w14:paraId="782A64DA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6CD8A574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>Uzasadnienie badania z użyciem OPG, jego potencjał i dozymetria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E504315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>9.00 – 10.00</w:t>
            </w:r>
          </w:p>
        </w:tc>
      </w:tr>
      <w:tr w:rsidR="00D005BB" w:rsidRPr="008B46BC" w14:paraId="63DD894B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0D6BF270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 xml:space="preserve">Zasady wykonania prawidłowego zdjęcia OPG. Jak uniknąć typowych błędów.                   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01407441" w14:textId="77777777" w:rsidR="00D005BB" w:rsidRPr="008B46BC" w:rsidRDefault="00D005BB" w:rsidP="00D005BB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</w:pPr>
            <w:r w:rsidRPr="008B46BC"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  <w:t>10.00 - 10.45</w:t>
            </w:r>
          </w:p>
          <w:p w14:paraId="20B8929E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</w:p>
        </w:tc>
      </w:tr>
      <w:tr w:rsidR="00D005BB" w:rsidRPr="008B46BC" w14:paraId="104D2191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44E8FC0B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 xml:space="preserve">Jak raportować zdjęcia OPG w odniesieniu do poszczególnych regionów obrazowania.   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91A0278" w14:textId="77777777" w:rsidR="00D005BB" w:rsidRPr="008B46BC" w:rsidRDefault="00D005BB" w:rsidP="00D005BB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</w:pPr>
            <w:r w:rsidRPr="008B46BC"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  <w:t>11.00- 12.30</w:t>
            </w:r>
          </w:p>
          <w:p w14:paraId="35DD9295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</w:p>
        </w:tc>
      </w:tr>
      <w:tr w:rsidR="00D005BB" w:rsidRPr="008B46BC" w14:paraId="7E0DFCA6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7A0D7D6E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 xml:space="preserve">Przypadkowe znaleziska na zdjęciach OPG   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7291E948" w14:textId="77777777" w:rsidR="00D005BB" w:rsidRPr="008B46BC" w:rsidRDefault="00D005BB" w:rsidP="00D005BB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</w:pPr>
            <w:r w:rsidRPr="008B46BC"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  <w:t>12.30- 13.00</w:t>
            </w:r>
          </w:p>
          <w:p w14:paraId="62AF66F7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</w:p>
        </w:tc>
      </w:tr>
      <w:tr w:rsidR="00D005BB" w:rsidRPr="008B46BC" w14:paraId="5288E2AD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79A27439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 xml:space="preserve">Zdjęcie cefalometryczne   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68519BBA" w14:textId="77777777" w:rsidR="00D005BB" w:rsidRPr="008B46BC" w:rsidRDefault="00D005BB" w:rsidP="00D005BB">
            <w:pPr>
              <w:spacing w:after="0" w:line="240" w:lineRule="auto"/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</w:pPr>
            <w:r w:rsidRPr="008B46BC">
              <w:rPr>
                <w:rFonts w:ascii="Bookman Old Style" w:eastAsia="Times New Roman" w:hAnsi="Bookman Old Style" w:cs="Calibri"/>
                <w:sz w:val="24"/>
                <w:szCs w:val="24"/>
                <w:lang w:eastAsia="pl-PL"/>
              </w:rPr>
              <w:t>13.00 – 13.45</w:t>
            </w:r>
          </w:p>
          <w:p w14:paraId="1DD01380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</w:p>
        </w:tc>
      </w:tr>
      <w:tr w:rsidR="00D005BB" w:rsidRPr="008B46BC" w14:paraId="1929EE09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686CE422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 xml:space="preserve">Zdjęcie celowane na stawy 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3478CBA9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>14.00 – 14.30</w:t>
            </w:r>
          </w:p>
        </w:tc>
      </w:tr>
      <w:tr w:rsidR="00D005BB" w:rsidRPr="008B46BC" w14:paraId="69293DB6" w14:textId="77777777" w:rsidTr="008B46BC">
        <w:trPr>
          <w:trHeight w:val="851"/>
        </w:trPr>
        <w:tc>
          <w:tcPr>
            <w:tcW w:w="6912" w:type="dxa"/>
            <w:shd w:val="clear" w:color="auto" w:fill="auto"/>
            <w:vAlign w:val="center"/>
          </w:tcPr>
          <w:p w14:paraId="789D885D" w14:textId="7777777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>Dyskusja i omówienie wybranych przypadków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4E85415C" w14:textId="12C0E687" w:rsidR="00D005BB" w:rsidRPr="008B46BC" w:rsidRDefault="00D005BB" w:rsidP="00D005BB">
            <w:pPr>
              <w:spacing w:after="0" w:line="240" w:lineRule="auto"/>
              <w:jc w:val="both"/>
              <w:rPr>
                <w:rFonts w:ascii="Bookman Old Style" w:eastAsia="Calibri" w:hAnsi="Bookman Old Style" w:cs="Calibri"/>
                <w:sz w:val="24"/>
                <w:szCs w:val="24"/>
              </w:rPr>
            </w:pPr>
            <w:r w:rsidRPr="008B46BC">
              <w:rPr>
                <w:rFonts w:ascii="Bookman Old Style" w:eastAsia="Calibri" w:hAnsi="Bookman Old Style" w:cs="Calibri"/>
                <w:sz w:val="24"/>
                <w:szCs w:val="24"/>
              </w:rPr>
              <w:t>14.30 – 15.00</w:t>
            </w:r>
          </w:p>
        </w:tc>
      </w:tr>
    </w:tbl>
    <w:p w14:paraId="6E316068" w14:textId="77777777" w:rsidR="00D005BB" w:rsidRPr="008B46BC" w:rsidRDefault="00D005BB" w:rsidP="00D005BB">
      <w:pPr>
        <w:spacing w:after="0" w:line="240" w:lineRule="auto"/>
        <w:jc w:val="both"/>
        <w:rPr>
          <w:rFonts w:ascii="Bookman Old Style" w:eastAsia="Calibri" w:hAnsi="Bookman Old Style" w:cs="Calibri"/>
          <w:sz w:val="24"/>
          <w:szCs w:val="24"/>
        </w:rPr>
      </w:pPr>
      <w:r w:rsidRPr="008B46BC">
        <w:rPr>
          <w:rFonts w:ascii="Bookman Old Style" w:eastAsia="Calibri" w:hAnsi="Bookman Old Style" w:cs="Calibri"/>
          <w:sz w:val="24"/>
          <w:szCs w:val="24"/>
        </w:rPr>
        <w:t xml:space="preserve"> </w:t>
      </w:r>
    </w:p>
    <w:p w14:paraId="774C6832" w14:textId="77777777" w:rsidR="00D005BB" w:rsidRPr="008B46BC" w:rsidRDefault="00D005BB" w:rsidP="00D005BB">
      <w:pPr>
        <w:spacing w:after="0" w:line="240" w:lineRule="auto"/>
        <w:jc w:val="both"/>
        <w:rPr>
          <w:rFonts w:ascii="Bookman Old Style" w:eastAsia="Calibri" w:hAnsi="Bookman Old Style" w:cs="Calibri"/>
          <w:sz w:val="24"/>
          <w:szCs w:val="24"/>
        </w:rPr>
      </w:pPr>
    </w:p>
    <w:p w14:paraId="49462E17" w14:textId="77777777" w:rsidR="00D005BB" w:rsidRPr="008B46BC" w:rsidRDefault="00D005BB" w:rsidP="00D005BB">
      <w:pPr>
        <w:spacing w:after="0" w:line="240" w:lineRule="auto"/>
        <w:jc w:val="both"/>
        <w:rPr>
          <w:rFonts w:ascii="Bookman Old Style" w:eastAsia="Calibri" w:hAnsi="Bookman Old Style" w:cs="Calibri"/>
          <w:sz w:val="24"/>
          <w:szCs w:val="24"/>
        </w:rPr>
      </w:pPr>
    </w:p>
    <w:p w14:paraId="46FFFA32" w14:textId="77777777" w:rsidR="005D33A8" w:rsidRPr="008B46BC" w:rsidRDefault="005D33A8">
      <w:pPr>
        <w:rPr>
          <w:rFonts w:ascii="Bookman Old Style" w:hAnsi="Bookman Old Style"/>
          <w:sz w:val="24"/>
          <w:szCs w:val="24"/>
        </w:rPr>
      </w:pPr>
    </w:p>
    <w:sectPr w:rsidR="005D33A8" w:rsidRPr="008B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BB"/>
    <w:rsid w:val="005D33A8"/>
    <w:rsid w:val="008B46BC"/>
    <w:rsid w:val="00D0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DFE9"/>
  <w15:chartTrackingRefBased/>
  <w15:docId w15:val="{AE64615C-9FDF-4653-8AA5-03B126D8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8535EF2B91040800325A7A0F6BA8A" ma:contentTypeVersion="13" ma:contentTypeDescription="Utwórz nowy dokument." ma:contentTypeScope="" ma:versionID="37786fba42e25002a28cd0ff50c073cf">
  <xsd:schema xmlns:xsd="http://www.w3.org/2001/XMLSchema" xmlns:xs="http://www.w3.org/2001/XMLSchema" xmlns:p="http://schemas.microsoft.com/office/2006/metadata/properties" xmlns:ns2="d53e825b-e1ac-47f1-b89f-05d3e67ba897" xmlns:ns3="61f00186-563d-4a5d-80f3-6413945bcecd" targetNamespace="http://schemas.microsoft.com/office/2006/metadata/properties" ma:root="true" ma:fieldsID="6b96e7a58c4cae11087d6c335dd8302c" ns2:_="" ns3:_="">
    <xsd:import namespace="d53e825b-e1ac-47f1-b89f-05d3e67ba897"/>
    <xsd:import namespace="61f00186-563d-4a5d-80f3-6413945bc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825b-e1ac-47f1-b89f-05d3e67ba8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449d202-2932-4419-9483-bc4bb1542429}" ma:internalName="TaxCatchAll" ma:showField="CatchAllData" ma:web="d53e825b-e1ac-47f1-b89f-05d3e67ba8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00186-563d-4a5d-80f3-6413945bc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5f002f5-16b0-43fa-a751-87548f3db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A44CA9-BE11-43E2-B1CC-BA4F6897818D}"/>
</file>

<file path=customXml/itemProps2.xml><?xml version="1.0" encoding="utf-8"?>
<ds:datastoreItem xmlns:ds="http://schemas.openxmlformats.org/officeDocument/2006/customXml" ds:itemID="{A69ABBB3-4EE7-4D5D-A2B7-7ED01CED34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505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Misiewicz</dc:creator>
  <cp:keywords/>
  <dc:description/>
  <cp:lastModifiedBy>Katarzyna Chrobocińska</cp:lastModifiedBy>
  <cp:revision>2</cp:revision>
  <dcterms:created xsi:type="dcterms:W3CDTF">2021-11-29T12:43:00Z</dcterms:created>
  <dcterms:modified xsi:type="dcterms:W3CDTF">2021-12-06T15:04:00Z</dcterms:modified>
</cp:coreProperties>
</file>