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B64" w:rsidRDefault="000B7B64" w:rsidP="000B7B6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0B7B64" w:rsidRPr="008939F1" w:rsidRDefault="000B7B64" w:rsidP="000B7B6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>Uchwała Nr 4</w:t>
      </w:r>
      <w:r w:rsidRPr="008939F1">
        <w:rPr>
          <w:rFonts w:ascii="Times New Roman" w:hAnsi="Times New Roman" w:cs="Times New Roman"/>
          <w:b/>
          <w:bCs/>
          <w:color w:val="00000A"/>
          <w:sz w:val="24"/>
          <w:szCs w:val="24"/>
        </w:rPr>
        <w:t>/2021</w:t>
      </w:r>
    </w:p>
    <w:p w:rsidR="000B7B64" w:rsidRPr="008939F1" w:rsidRDefault="000B7B64" w:rsidP="000B7B6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8939F1">
        <w:rPr>
          <w:rFonts w:ascii="Times New Roman" w:hAnsi="Times New Roman" w:cs="Times New Roman"/>
          <w:b/>
          <w:bCs/>
          <w:color w:val="00000A"/>
          <w:sz w:val="24"/>
          <w:szCs w:val="24"/>
        </w:rPr>
        <w:t>Okręgowej Komisji Wyborczej</w:t>
      </w:r>
    </w:p>
    <w:p w:rsidR="000B7B64" w:rsidRPr="008939F1" w:rsidRDefault="000B7B64" w:rsidP="000B7B6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8939F1">
        <w:rPr>
          <w:rFonts w:ascii="Times New Roman" w:hAnsi="Times New Roman" w:cs="Times New Roman"/>
          <w:b/>
          <w:bCs/>
          <w:color w:val="00000A"/>
          <w:sz w:val="24"/>
          <w:szCs w:val="24"/>
        </w:rPr>
        <w:t>Okręgowej Izby Lekarskiej w Gorzowie Wlkp.</w:t>
      </w:r>
    </w:p>
    <w:p w:rsidR="000B7B64" w:rsidRDefault="000B7B64" w:rsidP="000B7B6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8939F1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16 lipca </w:t>
      </w:r>
      <w:r w:rsidRPr="008939F1">
        <w:rPr>
          <w:rFonts w:ascii="Times New Roman" w:hAnsi="Times New Roman" w:cs="Times New Roman"/>
          <w:b/>
          <w:bCs/>
          <w:color w:val="00000A"/>
          <w:sz w:val="24"/>
          <w:szCs w:val="24"/>
        </w:rPr>
        <w:t>2021 r.</w:t>
      </w:r>
    </w:p>
    <w:p w:rsidR="000B7B64" w:rsidRPr="00B53080" w:rsidRDefault="000B7B64" w:rsidP="000B7B6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A66AE5" w:rsidRPr="00A66AE5" w:rsidRDefault="000B7B64" w:rsidP="00B5308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5308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w sprawie </w:t>
      </w:r>
      <w:r w:rsidRPr="00EF7B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ustalenia </w:t>
      </w:r>
      <w:r w:rsidR="00A66AE5" w:rsidRPr="00A66A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terminu zgłaszania kandydatów przez członków rejonu wyborczego oraz przyjmowania zgłoszeń kandydatów </w:t>
      </w:r>
    </w:p>
    <w:p w:rsidR="00A66AE5" w:rsidRPr="00A66AE5" w:rsidRDefault="00A66AE5" w:rsidP="00A66AE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AE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66AE5" w:rsidRPr="00A66AE5" w:rsidRDefault="00A66AE5" w:rsidP="00A66AE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6AE5" w:rsidRPr="00A66AE5" w:rsidRDefault="00A66AE5" w:rsidP="00B5308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A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Okręgowa Komisja Wyborcza w </w:t>
      </w:r>
      <w:r w:rsidR="00B53080">
        <w:rPr>
          <w:rFonts w:ascii="Times New Roman" w:eastAsia="Times New Roman" w:hAnsi="Times New Roman" w:cs="Times New Roman"/>
          <w:sz w:val="24"/>
          <w:szCs w:val="24"/>
          <w:lang w:eastAsia="pl-PL"/>
        </w:rPr>
        <w:t>Gorzowie Wlkp.</w:t>
      </w:r>
      <w:r w:rsidRPr="00A66A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art. §3 ust. 1 pkt 5 Regulaminu okręgowej komisji wyborczej stanowiącego załącznik do uchwały nr 15 X Krajowego Zjazdu Lekarzy z dnia 29 stycznia 2010 r. w sprawie regulaminu okręgowej komisji wyborczej oraz §2 i §3 ust. 1 Regulaminu przeprowadzania wyborów w rejonie wyborczym, w tym w trybie głosowania w drodze korespondencyjnej stanowiącego załącznik nr 5 do Regulaminu wyborów do organów izb lekarskich, na stanowiska w organach i trybu odwoływania członków tych organów i osób zajmujących stanowiska w tych organach oraz wyborów komisji wyborczych będącego załącznikiem do uchwały Nr 12 X Krajowego Zjazdu Lekarzy z dnia 29 stycznia 2010 r., postanawia:</w:t>
      </w:r>
    </w:p>
    <w:p w:rsidR="00B53080" w:rsidRDefault="00A66AE5" w:rsidP="00B5308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AE5">
        <w:rPr>
          <w:rFonts w:ascii="Times New Roman" w:eastAsia="Times New Roman" w:hAnsi="Times New Roman" w:cs="Times New Roman"/>
          <w:sz w:val="24"/>
          <w:szCs w:val="24"/>
          <w:lang w:eastAsia="pl-PL"/>
        </w:rPr>
        <w:t>§1</w:t>
      </w:r>
    </w:p>
    <w:p w:rsidR="00A66AE5" w:rsidRPr="00A66AE5" w:rsidRDefault="001A4CEB" w:rsidP="00B5308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A66AE5" w:rsidRPr="00A66A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ermin zgłaszania kandydatów na delegatów przez </w:t>
      </w:r>
      <w:r w:rsidR="00B530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członków rejonu wyborczego oraz </w:t>
      </w:r>
      <w:r w:rsidR="00A66AE5" w:rsidRPr="00A66AE5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</w:t>
      </w:r>
      <w:r w:rsidR="000B7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 zgłoszeń kandydatów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 się na okres od 19 lipca 2021 r. do </w:t>
      </w:r>
      <w:r w:rsidR="000B7B64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A66AE5" w:rsidRPr="00A66A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7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września </w:t>
      </w:r>
      <w:r w:rsidR="00A66AE5" w:rsidRPr="00A66AE5">
        <w:rPr>
          <w:rFonts w:ascii="Times New Roman" w:eastAsia="Times New Roman" w:hAnsi="Times New Roman" w:cs="Times New Roman"/>
          <w:sz w:val="24"/>
          <w:szCs w:val="24"/>
          <w:lang w:eastAsia="pl-PL"/>
        </w:rPr>
        <w:t>2021 r.</w:t>
      </w:r>
      <w:bookmarkStart w:id="0" w:name="_GoBack"/>
      <w:bookmarkEnd w:id="0"/>
    </w:p>
    <w:p w:rsidR="00B53080" w:rsidRDefault="001A4CEB" w:rsidP="00B53080">
      <w:pPr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§2</w:t>
      </w:r>
    </w:p>
    <w:p w:rsidR="00A66AE5" w:rsidRPr="00A66AE5" w:rsidRDefault="00A66AE5" w:rsidP="00B53080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A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Uchwała wchodzi w życie z dniem podjęcia.</w:t>
      </w:r>
    </w:p>
    <w:p w:rsidR="00A66AE5" w:rsidRPr="00A66AE5" w:rsidRDefault="00A66AE5" w:rsidP="00A66AE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AE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53080" w:rsidRPr="008939F1" w:rsidRDefault="00B53080" w:rsidP="00B530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9F1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 Przewodnicząca</w:t>
      </w:r>
    </w:p>
    <w:p w:rsidR="00B53080" w:rsidRPr="008939F1" w:rsidRDefault="00B53080" w:rsidP="00B530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9F1">
        <w:rPr>
          <w:rFonts w:ascii="Times New Roman" w:eastAsia="Times New Roman" w:hAnsi="Times New Roman" w:cs="Times New Roman"/>
          <w:sz w:val="24"/>
          <w:szCs w:val="24"/>
          <w:lang w:eastAsia="pl-PL"/>
        </w:rPr>
        <w:t>Okręgowej Komisji Wyborczej                                            Okręgowej Komisji Wyborczej</w:t>
      </w:r>
    </w:p>
    <w:p w:rsidR="00B53080" w:rsidRPr="008939F1" w:rsidRDefault="00B53080" w:rsidP="00B530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Marczyk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939F1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8939F1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Jolanta Małmyga</w:t>
      </w:r>
    </w:p>
    <w:p w:rsidR="00B53080" w:rsidRPr="008939F1" w:rsidRDefault="00B53080" w:rsidP="00B5308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9F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13BDF" w:rsidRDefault="00313BDF"/>
    <w:sectPr w:rsidR="00313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AE5"/>
    <w:rsid w:val="000B7B64"/>
    <w:rsid w:val="001A4CEB"/>
    <w:rsid w:val="00313BDF"/>
    <w:rsid w:val="00A66AE5"/>
    <w:rsid w:val="00B53080"/>
    <w:rsid w:val="00E8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3B0"/>
    <w:pPr>
      <w:spacing w:after="0" w:line="240" w:lineRule="auto"/>
    </w:pPr>
  </w:style>
  <w:style w:type="paragraph" w:styleId="Nagwek2">
    <w:name w:val="heading 2"/>
    <w:basedOn w:val="Normalny"/>
    <w:link w:val="Nagwek2Znak"/>
    <w:uiPriority w:val="9"/>
    <w:qFormat/>
    <w:rsid w:val="00A66AE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66AE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66A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3B0"/>
    <w:pPr>
      <w:spacing w:after="0" w:line="240" w:lineRule="auto"/>
    </w:pPr>
  </w:style>
  <w:style w:type="paragraph" w:styleId="Nagwek2">
    <w:name w:val="heading 2"/>
    <w:basedOn w:val="Normalny"/>
    <w:link w:val="Nagwek2Znak"/>
    <w:uiPriority w:val="9"/>
    <w:qFormat/>
    <w:rsid w:val="00A66AE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66AE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66A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</cp:lastModifiedBy>
  <cp:revision>2</cp:revision>
  <dcterms:created xsi:type="dcterms:W3CDTF">2021-07-15T18:57:00Z</dcterms:created>
  <dcterms:modified xsi:type="dcterms:W3CDTF">2021-07-15T19:52:00Z</dcterms:modified>
</cp:coreProperties>
</file>