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1096" w14:textId="72BF35B4" w:rsidR="00891D24" w:rsidRDefault="00DA7DC4" w:rsidP="00DA7DC4">
      <w:pPr>
        <w:jc w:val="center"/>
      </w:pPr>
      <w:r w:rsidRPr="00DA7DC4">
        <w:t>Na podstawie oświadczenia lekarza/lekarza dentysty Prezes Okręgowej Rady Lekarskiej wydaje zarządzenie w sprawie skreślenia lekarza/lekarza dentysty z listy członków izby lekarskiej z powodu zrzeczenia się prawa wykonywania zawodu. Dane z rejestru przenosi się do archiwum komputerowego oraz akta osobowe lekarza do archiwum.</w:t>
      </w:r>
    </w:p>
    <w:p w14:paraId="4C58D9B0" w14:textId="77777777" w:rsidR="00E206BE" w:rsidRDefault="00E206BE" w:rsidP="00DA7DC4">
      <w:pPr>
        <w:jc w:val="center"/>
      </w:pPr>
    </w:p>
    <w:p w14:paraId="3D0E2C00" w14:textId="3D510ED5" w:rsidR="00E206BE" w:rsidRDefault="00E206BE" w:rsidP="00E206BE">
      <w:pPr>
        <w:rPr>
          <w:b/>
          <w:bCs/>
        </w:rPr>
      </w:pPr>
      <w:r w:rsidRPr="00E206BE">
        <w:rPr>
          <w:b/>
          <w:bCs/>
        </w:rPr>
        <w:t>WYMAGANE DOKUMENTY</w:t>
      </w:r>
    </w:p>
    <w:p w14:paraId="0DECC0E1" w14:textId="2F6169FC" w:rsidR="00E206BE" w:rsidRDefault="00E206BE" w:rsidP="00E206BE">
      <w:pPr>
        <w:pStyle w:val="Akapitzlist"/>
        <w:numPr>
          <w:ilvl w:val="0"/>
          <w:numId w:val="1"/>
        </w:numPr>
      </w:pPr>
      <w:r w:rsidRPr="00E206BE">
        <w:t>Oświadczenie o zrzeczeniu się prawa wykonywania zawodu;</w:t>
      </w:r>
    </w:p>
    <w:p w14:paraId="6EA57285" w14:textId="6E3105E0" w:rsidR="00E206BE" w:rsidRDefault="00712899" w:rsidP="00E206BE">
      <w:pPr>
        <w:pStyle w:val="Akapitzlist"/>
      </w:pPr>
      <w:r>
        <w:object w:dxaOrig="1525" w:dyaOrig="992" w14:anchorId="4AFD3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8pt" o:ole="">
            <v:imagedata r:id="rId5" o:title=""/>
          </v:shape>
          <o:OLEObject Type="Embed" ProgID="Word.Document.8" ShapeID="_x0000_i1025" DrawAspect="Icon" ObjectID="_1800252857" r:id="rId6">
            <o:FieldCodes>\s</o:FieldCodes>
          </o:OLEObject>
        </w:object>
      </w:r>
    </w:p>
    <w:p w14:paraId="5CFD9140" w14:textId="69F9390F" w:rsidR="00EB2A62" w:rsidRDefault="00EB2A62" w:rsidP="00EB2A62">
      <w:pPr>
        <w:pStyle w:val="Akapitzlist"/>
        <w:numPr>
          <w:ilvl w:val="0"/>
          <w:numId w:val="1"/>
        </w:numPr>
      </w:pPr>
      <w:r w:rsidRPr="00EB2A62">
        <w:t>Prawo wykonywania zawodu</w:t>
      </w:r>
    </w:p>
    <w:p w14:paraId="537DF785" w14:textId="77777777" w:rsidR="0031721F" w:rsidRPr="00AF0211" w:rsidRDefault="0031721F" w:rsidP="0031721F">
      <w:pPr>
        <w:pStyle w:val="NormalnyWeb"/>
        <w:spacing w:before="0" w:beforeAutospacing="0" w:after="0" w:afterAutospacing="0" w:line="450" w:lineRule="atLeast"/>
        <w:ind w:left="720"/>
        <w:textAlignment w:val="baseline"/>
        <w:rPr>
          <w:rFonts w:ascii="Aptos Display" w:hAnsi="Aptos Display" w:cs="Arial"/>
          <w:b/>
          <w:bCs/>
          <w:color w:val="000000"/>
          <w:sz w:val="22"/>
          <w:szCs w:val="22"/>
        </w:rPr>
      </w:pPr>
      <w:r w:rsidRPr="00AF0211">
        <w:rPr>
          <w:rFonts w:ascii="Aptos Display" w:hAnsi="Aptos Display" w:cs="Arial"/>
          <w:b/>
          <w:bCs/>
          <w:color w:val="000000"/>
          <w:sz w:val="22"/>
          <w:szCs w:val="22"/>
        </w:rPr>
        <w:t>Opłaty</w:t>
      </w:r>
    </w:p>
    <w:p w14:paraId="228D9A3C" w14:textId="77777777" w:rsidR="0031721F" w:rsidRPr="00AF0211" w:rsidRDefault="0031721F" w:rsidP="0031721F">
      <w:pPr>
        <w:pStyle w:val="NormalnyWeb"/>
        <w:spacing w:before="0" w:beforeAutospacing="0" w:after="0" w:afterAutospacing="0" w:line="360" w:lineRule="atLeast"/>
        <w:ind w:left="720"/>
        <w:textAlignment w:val="baseline"/>
        <w:rPr>
          <w:rFonts w:ascii="Aptos Display" w:hAnsi="Aptos Display" w:cs="Arial"/>
          <w:color w:val="000000"/>
          <w:sz w:val="22"/>
          <w:szCs w:val="22"/>
        </w:rPr>
      </w:pPr>
      <w:r w:rsidRPr="00AF0211">
        <w:rPr>
          <w:rFonts w:ascii="Aptos Display" w:hAnsi="Aptos Display" w:cs="Arial"/>
          <w:color w:val="000000"/>
          <w:sz w:val="22"/>
          <w:szCs w:val="22"/>
        </w:rPr>
        <w:t>Bezpłatnie</w:t>
      </w:r>
    </w:p>
    <w:p w14:paraId="2D62BF5F" w14:textId="77777777" w:rsidR="0031721F" w:rsidRPr="00AF0211" w:rsidRDefault="0031721F" w:rsidP="0031721F">
      <w:pPr>
        <w:pStyle w:val="NormalnyWeb"/>
        <w:spacing w:before="0" w:beforeAutospacing="0" w:after="0" w:afterAutospacing="0" w:line="450" w:lineRule="atLeast"/>
        <w:ind w:left="720"/>
        <w:textAlignment w:val="baseline"/>
        <w:rPr>
          <w:rFonts w:ascii="Aptos Display" w:hAnsi="Aptos Display" w:cs="Arial"/>
          <w:b/>
          <w:bCs/>
          <w:color w:val="000000"/>
          <w:sz w:val="22"/>
          <w:szCs w:val="22"/>
        </w:rPr>
      </w:pPr>
      <w:r w:rsidRPr="00AF0211">
        <w:rPr>
          <w:rFonts w:ascii="Aptos Display" w:hAnsi="Aptos Display" w:cs="Arial"/>
          <w:b/>
          <w:bCs/>
          <w:color w:val="000000"/>
          <w:sz w:val="22"/>
          <w:szCs w:val="22"/>
        </w:rPr>
        <w:t>Czas realizacji</w:t>
      </w:r>
    </w:p>
    <w:p w14:paraId="4054759B" w14:textId="636597B8" w:rsidR="0031721F" w:rsidRPr="00AF0211" w:rsidRDefault="0031721F" w:rsidP="00AF0211">
      <w:pPr>
        <w:pStyle w:val="NormalnyWeb"/>
        <w:spacing w:before="0" w:beforeAutospacing="0" w:after="0" w:afterAutospacing="0" w:line="360" w:lineRule="atLeast"/>
        <w:ind w:left="720"/>
        <w:jc w:val="both"/>
        <w:textAlignment w:val="baseline"/>
        <w:rPr>
          <w:rFonts w:ascii="Aptos Display" w:hAnsi="Aptos Display" w:cs="Arial"/>
          <w:color w:val="000000"/>
          <w:sz w:val="22"/>
          <w:szCs w:val="22"/>
        </w:rPr>
      </w:pPr>
      <w:r w:rsidRPr="00AF0211">
        <w:rPr>
          <w:rFonts w:ascii="Aptos Display" w:hAnsi="Aptos Display" w:cs="Arial"/>
          <w:color w:val="000000"/>
          <w:sz w:val="22"/>
          <w:szCs w:val="22"/>
        </w:rPr>
        <w:t xml:space="preserve">Czas realizacji jest uzależniony od terminu uzyskania odpowiedzi o niekaralności z OSL, OROZ i NIL- (Prezes ORL </w:t>
      </w:r>
      <w:r w:rsidR="00EA50A4" w:rsidRPr="00AF0211">
        <w:rPr>
          <w:rFonts w:ascii="Aptos Display" w:hAnsi="Aptos Display" w:cs="Arial"/>
          <w:color w:val="000000"/>
          <w:sz w:val="22"/>
          <w:szCs w:val="22"/>
        </w:rPr>
        <w:t>OIL</w:t>
      </w:r>
      <w:r w:rsidR="00AF0211" w:rsidRPr="00AF0211">
        <w:rPr>
          <w:rFonts w:ascii="Aptos Display" w:hAnsi="Aptos Display" w:cs="Arial"/>
          <w:color w:val="000000"/>
          <w:sz w:val="22"/>
          <w:szCs w:val="22"/>
        </w:rPr>
        <w:t xml:space="preserve"> w Gorzowie Wlkp.</w:t>
      </w:r>
      <w:r w:rsidRPr="00AF0211">
        <w:rPr>
          <w:rFonts w:ascii="Aptos Display" w:hAnsi="Aptos Display" w:cs="Arial"/>
          <w:color w:val="000000"/>
          <w:sz w:val="22"/>
          <w:szCs w:val="22"/>
        </w:rPr>
        <w:t xml:space="preserve"> podejmuje Zarządzenie o skreśleniu lekarza/lekarza dentysty z rejestru </w:t>
      </w:r>
      <w:r w:rsidR="00EA50A4" w:rsidRPr="00AF0211">
        <w:rPr>
          <w:rFonts w:ascii="Aptos Display" w:hAnsi="Aptos Display" w:cs="Arial"/>
          <w:color w:val="000000"/>
          <w:sz w:val="22"/>
          <w:szCs w:val="22"/>
        </w:rPr>
        <w:t>OIL  w Gorzowie Wlkp.</w:t>
      </w:r>
      <w:r w:rsidRPr="00AF0211">
        <w:rPr>
          <w:rFonts w:ascii="Aptos Display" w:hAnsi="Aptos Display" w:cs="Arial"/>
          <w:color w:val="000000"/>
          <w:sz w:val="22"/>
          <w:szCs w:val="22"/>
        </w:rPr>
        <w:t>)</w:t>
      </w:r>
    </w:p>
    <w:p w14:paraId="033089D6" w14:textId="77777777" w:rsidR="0031721F" w:rsidRPr="00AF0211" w:rsidRDefault="0031721F" w:rsidP="00EA50A4">
      <w:pPr>
        <w:pStyle w:val="NormalnyWeb"/>
        <w:spacing w:before="0" w:beforeAutospacing="0" w:after="0" w:afterAutospacing="0" w:line="450" w:lineRule="atLeast"/>
        <w:ind w:left="720"/>
        <w:textAlignment w:val="baseline"/>
        <w:rPr>
          <w:rFonts w:ascii="Aptos Display" w:hAnsi="Aptos Display" w:cs="Arial"/>
          <w:b/>
          <w:bCs/>
          <w:color w:val="000000"/>
          <w:sz w:val="22"/>
          <w:szCs w:val="22"/>
        </w:rPr>
      </w:pPr>
      <w:r w:rsidRPr="00AF0211">
        <w:rPr>
          <w:rFonts w:ascii="Aptos Display" w:hAnsi="Aptos Display" w:cs="Arial"/>
          <w:b/>
          <w:bCs/>
          <w:color w:val="000000"/>
          <w:sz w:val="22"/>
          <w:szCs w:val="22"/>
        </w:rPr>
        <w:t>Miejsce załatwienia sprawy</w:t>
      </w:r>
    </w:p>
    <w:p w14:paraId="78249800" w14:textId="1EF438D9" w:rsidR="0031721F" w:rsidRDefault="00EA50A4" w:rsidP="00EA50A4">
      <w:pPr>
        <w:pStyle w:val="NormalnyWeb"/>
        <w:spacing w:before="0" w:beforeAutospacing="0" w:after="0" w:afterAutospacing="0" w:line="360" w:lineRule="atLeast"/>
        <w:ind w:firstLine="708"/>
        <w:textAlignment w:val="baseline"/>
        <w:rPr>
          <w:rFonts w:ascii="Aptos Display" w:hAnsi="Aptos Display" w:cs="Arial"/>
          <w:color w:val="000000"/>
          <w:sz w:val="22"/>
          <w:szCs w:val="22"/>
        </w:rPr>
      </w:pPr>
      <w:r w:rsidRPr="00AF0211">
        <w:rPr>
          <w:rFonts w:ascii="Aptos Display" w:hAnsi="Aptos Display" w:cs="Arial"/>
          <w:color w:val="000000"/>
          <w:sz w:val="22"/>
          <w:szCs w:val="22"/>
        </w:rPr>
        <w:t xml:space="preserve">Okręgowa </w:t>
      </w:r>
      <w:r w:rsidR="0031721F" w:rsidRPr="00AF0211">
        <w:rPr>
          <w:rFonts w:ascii="Aptos Display" w:hAnsi="Aptos Display" w:cs="Arial"/>
          <w:color w:val="000000"/>
          <w:sz w:val="22"/>
          <w:szCs w:val="22"/>
        </w:rPr>
        <w:t xml:space="preserve"> Izba Lekarska</w:t>
      </w:r>
    </w:p>
    <w:p w14:paraId="2585979A" w14:textId="77777777" w:rsidR="000F3BB3" w:rsidRPr="00AF0211" w:rsidRDefault="000F3BB3" w:rsidP="00EA50A4">
      <w:pPr>
        <w:pStyle w:val="NormalnyWeb"/>
        <w:spacing w:before="0" w:beforeAutospacing="0" w:after="0" w:afterAutospacing="0" w:line="360" w:lineRule="atLeast"/>
        <w:ind w:firstLine="708"/>
        <w:textAlignment w:val="baseline"/>
        <w:rPr>
          <w:rFonts w:ascii="Aptos Display" w:hAnsi="Aptos Display" w:cs="Arial"/>
          <w:color w:val="000000"/>
          <w:sz w:val="22"/>
          <w:szCs w:val="22"/>
        </w:rPr>
      </w:pPr>
    </w:p>
    <w:p w14:paraId="4843FC7E" w14:textId="77777777" w:rsidR="000F3BB3" w:rsidRPr="000F3BB3" w:rsidRDefault="000F3BB3" w:rsidP="000F3BB3">
      <w:pPr>
        <w:ind w:left="360" w:firstLine="348"/>
        <w:rPr>
          <w:rFonts w:ascii="Aptos Display" w:hAnsi="Aptos Display"/>
          <w:b/>
          <w:bCs/>
        </w:rPr>
      </w:pPr>
      <w:r w:rsidRPr="000F3BB3">
        <w:rPr>
          <w:rFonts w:ascii="Aptos Display" w:hAnsi="Aptos Display"/>
          <w:b/>
          <w:bCs/>
        </w:rPr>
        <w:t>Podstawa prawna</w:t>
      </w:r>
    </w:p>
    <w:p w14:paraId="733A39BF" w14:textId="77777777" w:rsidR="000F3BB3" w:rsidRPr="000F3BB3" w:rsidRDefault="000F3BB3" w:rsidP="000F3BB3">
      <w:pPr>
        <w:ind w:left="360" w:firstLine="348"/>
        <w:rPr>
          <w:rFonts w:ascii="Aptos Display" w:hAnsi="Aptos Display"/>
        </w:rPr>
      </w:pPr>
      <w:r w:rsidRPr="000F3BB3">
        <w:rPr>
          <w:rFonts w:ascii="Aptos Display" w:hAnsi="Aptos Display"/>
        </w:rPr>
        <w:t>Ustawa z dnia 5 grudnia 1996 r. o zawodach lekarza i lekarza dentysty z późniejszymi zmianami,</w:t>
      </w:r>
    </w:p>
    <w:p w14:paraId="1BC65BA3" w14:textId="77777777" w:rsidR="000F3BB3" w:rsidRPr="000F3BB3" w:rsidRDefault="000F3BB3" w:rsidP="000F3BB3">
      <w:pPr>
        <w:ind w:left="360" w:firstLine="348"/>
        <w:rPr>
          <w:rFonts w:ascii="Aptos Display" w:hAnsi="Aptos Display"/>
        </w:rPr>
      </w:pPr>
      <w:r w:rsidRPr="000F3BB3">
        <w:rPr>
          <w:rFonts w:ascii="Aptos Display" w:hAnsi="Aptos Display"/>
        </w:rPr>
        <w:t>Ustawa z dnia 2 grudnia 2009 r. o izbach lekarskich z późniejszymi zmianami,</w:t>
      </w:r>
    </w:p>
    <w:p w14:paraId="23B62A73" w14:textId="77777777" w:rsidR="000F3BB3" w:rsidRPr="000F3BB3" w:rsidRDefault="000F3BB3" w:rsidP="000F3BB3">
      <w:pPr>
        <w:ind w:left="708"/>
        <w:rPr>
          <w:rFonts w:ascii="Aptos Display" w:hAnsi="Aptos Display"/>
        </w:rPr>
      </w:pPr>
      <w:r w:rsidRPr="000F3BB3">
        <w:rPr>
          <w:rFonts w:ascii="Aptos Display" w:hAnsi="Aptos Display"/>
        </w:rPr>
        <w:t xml:space="preserve">Uchwała Nr 1/17/VII Naczelnej Rady Lekarskiej z dnia 13 stycznia 2017 r. w sprawie szczegółowego trybu postępowania w sprawach przyznawania prawa wykonywania zawodu lekarza i lekarza dentysty oraz prowadzenia rejestru lekarzy i lekarzy dentystów z </w:t>
      </w:r>
      <w:proofErr w:type="spellStart"/>
      <w:r w:rsidRPr="000F3BB3">
        <w:rPr>
          <w:rFonts w:ascii="Aptos Display" w:hAnsi="Aptos Display"/>
        </w:rPr>
        <w:t>późn</w:t>
      </w:r>
      <w:proofErr w:type="spellEnd"/>
      <w:r w:rsidRPr="000F3BB3">
        <w:rPr>
          <w:rFonts w:ascii="Aptos Display" w:hAnsi="Aptos Display"/>
        </w:rPr>
        <w:t>. zm.</w:t>
      </w:r>
    </w:p>
    <w:p w14:paraId="0D13B0CC" w14:textId="77777777" w:rsidR="00EB2A62" w:rsidRPr="00AF0211" w:rsidRDefault="00EB2A62" w:rsidP="00EB2A62">
      <w:pPr>
        <w:ind w:left="360"/>
        <w:rPr>
          <w:rFonts w:ascii="Aptos Display" w:hAnsi="Aptos Display"/>
        </w:rPr>
      </w:pPr>
    </w:p>
    <w:sectPr w:rsidR="00EB2A62" w:rsidRPr="00AF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2D3D"/>
    <w:multiLevelType w:val="hybridMultilevel"/>
    <w:tmpl w:val="F4948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C"/>
    <w:rsid w:val="000F3BB3"/>
    <w:rsid w:val="0031721F"/>
    <w:rsid w:val="005E0A08"/>
    <w:rsid w:val="00712899"/>
    <w:rsid w:val="00891D24"/>
    <w:rsid w:val="00AF0211"/>
    <w:rsid w:val="00D0164C"/>
    <w:rsid w:val="00DA7DC4"/>
    <w:rsid w:val="00E206BE"/>
    <w:rsid w:val="00EA50A4"/>
    <w:rsid w:val="00E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AD5"/>
  <w15:chartTrackingRefBased/>
  <w15:docId w15:val="{E80D62CE-3EDD-4239-87DB-2C92A92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6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6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6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6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6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6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6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6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6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6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64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1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6974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6" w:space="0" w:color="C0C0C0"/>
          </w:divBdr>
          <w:divsChild>
            <w:div w:id="542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010115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6" w:space="0" w:color="C0C0C0"/>
          </w:divBdr>
          <w:divsChild>
            <w:div w:id="5577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0464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6" w:space="0" w:color="C0C0C0"/>
          </w:divBdr>
          <w:divsChild>
            <w:div w:id="2067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047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6" w:space="0" w:color="C0C0C0"/>
          </w:divBdr>
          <w:divsChild>
            <w:div w:id="1719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2973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6" w:space="0" w:color="C0C0C0"/>
          </w:divBdr>
          <w:divsChild>
            <w:div w:id="10356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6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9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991b85ffbaa84f1333e5109f247cf756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2f2f865d4128a7b1964f192ce16aa145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F18AE-3B2E-4A96-948A-B278A01294AA}"/>
</file>

<file path=customXml/itemProps2.xml><?xml version="1.0" encoding="utf-8"?>
<ds:datastoreItem xmlns:ds="http://schemas.openxmlformats.org/officeDocument/2006/customXml" ds:itemID="{73AE2700-DD7F-4E8B-A499-3D45136C6719}"/>
</file>

<file path=customXml/itemProps3.xml><?xml version="1.0" encoding="utf-8"?>
<ds:datastoreItem xmlns:ds="http://schemas.openxmlformats.org/officeDocument/2006/customXml" ds:itemID="{282C6199-3063-462C-BECD-8480DF2F3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Wróblewska</dc:creator>
  <cp:keywords/>
  <dc:description/>
  <cp:lastModifiedBy>Aneta Wróblewska</cp:lastModifiedBy>
  <cp:revision>9</cp:revision>
  <dcterms:created xsi:type="dcterms:W3CDTF">2025-02-05T08:20:00Z</dcterms:created>
  <dcterms:modified xsi:type="dcterms:W3CDTF">2025-02-05T08:27:00Z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</Properties>
</file>